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2C" w:rsidRDefault="00CA1B2C" w:rsidP="00CA1B2C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CA1B2C" w:rsidRPr="00365D21" w:rsidRDefault="00CA1B2C" w:rsidP="00CA1B2C">
      <w:pPr>
        <w:rPr>
          <w:lang w:val="en-US"/>
        </w:rPr>
      </w:pPr>
    </w:p>
    <w:p w:rsidR="00CA1B2C" w:rsidRDefault="00CA1B2C" w:rsidP="00CA1B2C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A1B2C" w:rsidRPr="009A2F51" w:rsidRDefault="00CA1B2C" w:rsidP="00CA1B2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9A2F51">
        <w:rPr>
          <w:b/>
          <w:szCs w:val="24"/>
        </w:rPr>
        <w:t>ЖИЛИЩНА ПРИСТРОЙКА на два етажа с ГАРАЖ в ПИ 65927.501.5125 – временен строеж в УПИ ІІ, кв.72 по плана на гр.Севлиево – застроена площ 30,00 кв.м, разгъната застроена площ – 58,40 кв.м.</w:t>
      </w:r>
    </w:p>
    <w:p w:rsidR="00CA1B2C" w:rsidRDefault="00CA1B2C" w:rsidP="00CA1B2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АРТУР РУМЕНОВ КИРОВ</w:t>
      </w:r>
    </w:p>
    <w:p w:rsidR="00CA1B2C" w:rsidRDefault="00CA1B2C" w:rsidP="00CA1B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CA1B2C" w:rsidRPr="00736E0A" w:rsidRDefault="00CA1B2C" w:rsidP="00CA1B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2C"/>
    <w:rsid w:val="00CA1B2C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2C"/>
  </w:style>
  <w:style w:type="paragraph" w:styleId="1">
    <w:name w:val="heading 1"/>
    <w:basedOn w:val="a"/>
    <w:next w:val="a"/>
    <w:link w:val="10"/>
    <w:qFormat/>
    <w:rsid w:val="00CA1B2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A1B2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2C"/>
  </w:style>
  <w:style w:type="paragraph" w:styleId="1">
    <w:name w:val="heading 1"/>
    <w:basedOn w:val="a"/>
    <w:next w:val="a"/>
    <w:link w:val="10"/>
    <w:qFormat/>
    <w:rsid w:val="00CA1B2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A1B2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2017-08-28T09:19:00Z</dcterms:created>
  <dcterms:modified xsi:type="dcterms:W3CDTF">2017-08-28T09:20:00Z</dcterms:modified>
</cp:coreProperties>
</file>